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17" w:type="dxa"/>
        <w:tblInd w:w="-72" w:type="dxa"/>
        <w:tblCellMar>
          <w:left w:w="0" w:type="dxa"/>
          <w:right w:w="0" w:type="dxa"/>
        </w:tblCellMar>
        <w:tblLook w:val="04A0"/>
      </w:tblPr>
      <w:tblGrid>
        <w:gridCol w:w="1457"/>
        <w:gridCol w:w="720"/>
        <w:gridCol w:w="720"/>
        <w:gridCol w:w="1260"/>
        <w:gridCol w:w="1080"/>
        <w:gridCol w:w="1980"/>
        <w:gridCol w:w="1800"/>
      </w:tblGrid>
      <w:tr w:rsidR="005532C4" w:rsidRPr="005532C4" w:rsidTr="005532C4">
        <w:trPr>
          <w:trHeight w:val="1154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岗位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名称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招聘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人数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年龄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学历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学历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类别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专业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3"/>
                <w:sz w:val="28"/>
                <w:szCs w:val="28"/>
              </w:rPr>
              <w:t>其它要求</w:t>
            </w:r>
          </w:p>
        </w:tc>
      </w:tr>
      <w:tr w:rsidR="005532C4" w:rsidRPr="005532C4" w:rsidTr="005532C4">
        <w:trPr>
          <w:trHeight w:val="1521"/>
        </w:trPr>
        <w:tc>
          <w:tcPr>
            <w:tcW w:w="14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口腔科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35周岁及以下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大专及以上学历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普通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全日制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口腔医学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具有医师执业证书或医师助理执业证书，执业范围为口腔专业</w:t>
            </w:r>
          </w:p>
        </w:tc>
      </w:tr>
      <w:tr w:rsidR="005532C4" w:rsidRPr="005532C4" w:rsidTr="005532C4">
        <w:trPr>
          <w:trHeight w:val="1683"/>
        </w:trPr>
        <w:tc>
          <w:tcPr>
            <w:tcW w:w="14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中医科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35周岁及以下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大专及以上学历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普通</w:t>
            </w:r>
          </w:p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全日制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中医学类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5532C4" w:rsidRPr="005532C4" w:rsidRDefault="005532C4" w:rsidP="005532C4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532C4"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具有医师执业证书，执业范围为中医专业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532C4"/>
    <w:rsid w:val="00323B43"/>
    <w:rsid w:val="003D37D8"/>
    <w:rsid w:val="004358AB"/>
    <w:rsid w:val="005532C4"/>
    <w:rsid w:val="0064020C"/>
    <w:rsid w:val="007B1531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2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2020-11-19T02:03:00Z</dcterms:created>
  <dcterms:modified xsi:type="dcterms:W3CDTF">2020-11-19T02:04:00Z</dcterms:modified>
</cp:coreProperties>
</file>