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bidi w:val="0"/>
        <w:adjustRightInd/>
        <w:snapToGrid/>
        <w:spacing w:line="520" w:lineRule="exact"/>
        <w:jc w:val="both"/>
        <w:textAlignment w:val="auto"/>
        <w:rPr>
          <w:rFonts w:hint="eastAsia" w:ascii="仿宋" w:hAnsi="仿宋" w:eastAsia="方正小标宋简体"/>
          <w:color w:val="000000"/>
          <w:kern w:val="0"/>
          <w:sz w:val="32"/>
          <w:szCs w:val="32"/>
          <w:lang w:val="en-US" w:eastAsia="zh-CN"/>
        </w:rPr>
      </w:pPr>
      <w:bookmarkStart w:id="0" w:name="_GoBack"/>
      <w:bookmarkEnd w:id="0"/>
      <w:r>
        <w:rPr>
          <w:rFonts w:hint="eastAsia" w:ascii="仿宋" w:hAnsi="仿宋" w:eastAsia="方正小标宋简体"/>
          <w:color w:val="000000"/>
          <w:kern w:val="0"/>
          <w:sz w:val="32"/>
          <w:szCs w:val="32"/>
          <w:lang w:val="en-US" w:eastAsia="zh-CN"/>
        </w:rPr>
        <w:t>附件4</w:t>
      </w:r>
    </w:p>
    <w:p>
      <w:pPr>
        <w:pStyle w:val="2"/>
        <w:keepNext w:val="0"/>
        <w:keepLines w:val="0"/>
        <w:pageBreakBefore w:val="0"/>
        <w:kinsoku/>
        <w:wordWrap/>
        <w:overflowPunct/>
        <w:topLinePunct w:val="0"/>
        <w:autoSpaceDN/>
        <w:bidi w:val="0"/>
        <w:adjustRightInd/>
        <w:snapToGrid/>
        <w:spacing w:line="520" w:lineRule="exact"/>
        <w:textAlignment w:val="auto"/>
        <w:rPr>
          <w:rFonts w:hint="eastAsia"/>
          <w:lang w:val="en-US" w:eastAsia="zh-CN"/>
        </w:rPr>
      </w:pPr>
    </w:p>
    <w:p>
      <w:pPr>
        <w:keepNext w:val="0"/>
        <w:keepLines w:val="0"/>
        <w:pageBreakBefore w:val="0"/>
        <w:widowControl/>
        <w:kinsoku/>
        <w:wordWrap/>
        <w:overflowPunct/>
        <w:topLinePunct w:val="0"/>
        <w:autoSpaceDE w:val="0"/>
        <w:autoSpaceDN/>
        <w:bidi w:val="0"/>
        <w:adjustRightInd/>
        <w:snapToGrid/>
        <w:spacing w:line="520" w:lineRule="exact"/>
        <w:jc w:val="center"/>
        <w:textAlignment w:val="auto"/>
        <w:rPr>
          <w:rFonts w:hint="eastAsia" w:ascii="仿宋" w:hAnsi="仿宋" w:eastAsia="方正小标宋简体"/>
          <w:color w:val="000000"/>
          <w:kern w:val="0"/>
          <w:sz w:val="44"/>
          <w:szCs w:val="32"/>
        </w:rPr>
      </w:pPr>
      <w:r>
        <w:rPr>
          <w:rFonts w:hint="eastAsia" w:ascii="仿宋" w:hAnsi="仿宋" w:eastAsia="方正小标宋简体"/>
          <w:color w:val="000000"/>
          <w:kern w:val="0"/>
          <w:sz w:val="44"/>
          <w:szCs w:val="32"/>
        </w:rPr>
        <w:t>黔西南</w:t>
      </w:r>
      <w:r>
        <w:rPr>
          <w:rFonts w:hint="eastAsia" w:ascii="仿宋" w:hAnsi="仿宋" w:eastAsia="方正小标宋简体"/>
          <w:color w:val="000000"/>
          <w:kern w:val="0"/>
          <w:sz w:val="44"/>
          <w:szCs w:val="32"/>
          <w:lang w:val="en-US" w:eastAsia="zh-CN"/>
        </w:rPr>
        <w:t>州红十字会</w:t>
      </w:r>
      <w:r>
        <w:rPr>
          <w:rFonts w:hint="eastAsia" w:ascii="仿宋" w:hAnsi="仿宋" w:eastAsia="方正小标宋简体"/>
          <w:color w:val="000000"/>
          <w:kern w:val="0"/>
          <w:sz w:val="44"/>
          <w:szCs w:val="32"/>
        </w:rPr>
        <w:t>公开考聘工作人员</w:t>
      </w:r>
    </w:p>
    <w:p>
      <w:pPr>
        <w:keepNext w:val="0"/>
        <w:keepLines w:val="0"/>
        <w:pageBreakBefore w:val="0"/>
        <w:widowControl/>
        <w:kinsoku/>
        <w:wordWrap/>
        <w:overflowPunct/>
        <w:topLinePunct w:val="0"/>
        <w:autoSpaceDE w:val="0"/>
        <w:autoSpaceDN/>
        <w:bidi w:val="0"/>
        <w:adjustRightInd/>
        <w:snapToGrid/>
        <w:spacing w:line="520" w:lineRule="exact"/>
        <w:jc w:val="center"/>
        <w:textAlignment w:val="auto"/>
        <w:rPr>
          <w:rFonts w:ascii="仿宋" w:hAnsi="仿宋" w:eastAsia="方正小标宋简体"/>
          <w:color w:val="000000"/>
          <w:kern w:val="0"/>
          <w:sz w:val="44"/>
          <w:szCs w:val="32"/>
        </w:rPr>
      </w:pPr>
      <w:r>
        <w:rPr>
          <w:rFonts w:hint="eastAsia" w:ascii="方正小标宋简体" w:eastAsia="方正小标宋简体"/>
          <w:sz w:val="44"/>
          <w:szCs w:val="44"/>
        </w:rPr>
        <w:t>疫情</w:t>
      </w:r>
      <w:r>
        <w:rPr>
          <w:rFonts w:hint="eastAsia" w:ascii="方正小标宋简体" w:eastAsia="方正小标宋简体"/>
          <w:color w:val="231F20"/>
          <w:kern w:val="0"/>
          <w:sz w:val="44"/>
          <w:szCs w:val="44"/>
        </w:rPr>
        <w:t>防控</w:t>
      </w:r>
      <w:r>
        <w:rPr>
          <w:rFonts w:hint="eastAsia" w:ascii="仿宋" w:hAnsi="仿宋" w:eastAsia="方正小标宋简体"/>
          <w:color w:val="000000"/>
          <w:kern w:val="0"/>
          <w:sz w:val="44"/>
          <w:szCs w:val="32"/>
        </w:rPr>
        <w:t>方案</w:t>
      </w:r>
    </w:p>
    <w:p>
      <w:pPr>
        <w:pStyle w:val="2"/>
        <w:keepNext w:val="0"/>
        <w:keepLines w:val="0"/>
        <w:pageBreakBefore w:val="0"/>
        <w:kinsoku/>
        <w:wordWrap/>
        <w:overflowPunct/>
        <w:topLinePunct w:val="0"/>
        <w:autoSpaceDN/>
        <w:bidi w:val="0"/>
        <w:adjustRightInd/>
        <w:snapToGrid/>
        <w:spacing w:before="0" w:after="0" w:line="520" w:lineRule="exact"/>
        <w:textAlignment w:val="auto"/>
      </w:pPr>
    </w:p>
    <w:p>
      <w:pPr>
        <w:keepNext w:val="0"/>
        <w:keepLines w:val="0"/>
        <w:pageBreakBefore w:val="0"/>
        <w:kinsoku/>
        <w:wordWrap/>
        <w:overflowPunct/>
        <w:topLinePunct w:val="0"/>
        <w:autoSpaceDN/>
        <w:bidi w:val="0"/>
        <w:adjustRightInd/>
        <w:snapToGrid/>
        <w:spacing w:line="520" w:lineRule="exact"/>
        <w:ind w:firstLine="480" w:firstLineChars="150"/>
        <w:textAlignment w:val="auto"/>
        <w:rPr>
          <w:rFonts w:ascii="仿宋_GB2312" w:hAnsi="仿宋_GB2312" w:eastAsia="仿宋"/>
          <w:sz w:val="32"/>
        </w:rPr>
      </w:pPr>
      <w:r>
        <w:rPr>
          <w:rFonts w:hint="eastAsia" w:ascii="仿宋_GB2312" w:hAnsi="仿宋_GB2312" w:eastAsia="仿宋"/>
          <w:sz w:val="32"/>
        </w:rPr>
        <w:t>为确保本次公开考聘工作安全有序开展，</w:t>
      </w:r>
      <w:r>
        <w:rPr>
          <w:rFonts w:ascii="仿宋_GB2312" w:hAnsi="仿宋_GB2312" w:eastAsia="仿宋"/>
          <w:sz w:val="32"/>
          <w:szCs w:val="32"/>
        </w:rPr>
        <w:t>按照国家、省、州应对新冠肺炎疫情防控相关规定，</w:t>
      </w:r>
      <w:r>
        <w:rPr>
          <w:rFonts w:ascii="仿宋_GB2312" w:hAnsi="仿宋_GB2312" w:eastAsia="仿宋"/>
          <w:sz w:val="32"/>
        </w:rPr>
        <w:t>切实做好考聘期间新冠肺炎疫情防控工作，有效防范疫情传播，特制订本工作方案。</w:t>
      </w:r>
    </w:p>
    <w:p>
      <w:pPr>
        <w:keepNext w:val="0"/>
        <w:keepLines w:val="0"/>
        <w:pageBreakBefore w:val="0"/>
        <w:kinsoku/>
        <w:wordWrap/>
        <w:overflowPunct/>
        <w:topLinePunct w:val="0"/>
        <w:autoSpaceDN/>
        <w:bidi w:val="0"/>
        <w:adjustRightInd/>
        <w:snapToGrid/>
        <w:spacing w:line="520" w:lineRule="exact"/>
        <w:ind w:firstLine="640" w:firstLineChars="200"/>
        <w:textAlignment w:val="auto"/>
        <w:rPr>
          <w:rFonts w:eastAsia="黑体"/>
          <w:sz w:val="32"/>
        </w:rPr>
      </w:pPr>
      <w:r>
        <w:rPr>
          <w:rFonts w:hint="eastAsia" w:eastAsia="黑体"/>
          <w:sz w:val="32"/>
        </w:rPr>
        <w:t>一、组织保障</w:t>
      </w:r>
    </w:p>
    <w:p>
      <w:pPr>
        <w:keepNext w:val="0"/>
        <w:keepLines w:val="0"/>
        <w:pageBreakBefore w:val="0"/>
        <w:kinsoku/>
        <w:wordWrap/>
        <w:overflowPunct/>
        <w:topLinePunct w:val="0"/>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rPr>
      </w:pPr>
      <w:r>
        <w:rPr>
          <w:rFonts w:hint="eastAsia" w:ascii="仿宋_GB2312" w:hAnsi="仿宋_GB2312" w:eastAsia="仿宋_GB2312" w:cs="仿宋_GB2312"/>
          <w:sz w:val="32"/>
        </w:rPr>
        <w:t>本次公开</w:t>
      </w:r>
      <w:r>
        <w:rPr>
          <w:rFonts w:hint="eastAsia" w:ascii="仿宋_GB2312" w:hAnsi="仿宋_GB2312" w:eastAsia="仿宋_GB2312" w:cs="仿宋_GB2312"/>
          <w:sz w:val="32"/>
          <w:szCs w:val="44"/>
        </w:rPr>
        <w:t>考聘工作人员</w:t>
      </w:r>
      <w:r>
        <w:rPr>
          <w:rFonts w:hint="eastAsia" w:ascii="仿宋_GB2312" w:hAnsi="仿宋_GB2312" w:eastAsia="仿宋_GB2312" w:cs="仿宋_GB2312"/>
          <w:color w:val="231F20"/>
          <w:kern w:val="0"/>
          <w:sz w:val="32"/>
          <w:szCs w:val="44"/>
        </w:rPr>
        <w:t>疫情防控工作，在</w:t>
      </w:r>
      <w:r>
        <w:rPr>
          <w:rFonts w:hint="eastAsia" w:ascii="仿宋_GB2312" w:hAnsi="仿宋_GB2312" w:eastAsia="仿宋_GB2312" w:cs="仿宋_GB2312"/>
          <w:color w:val="231F20"/>
          <w:kern w:val="0"/>
          <w:sz w:val="32"/>
          <w:szCs w:val="44"/>
          <w:lang w:val="en-US" w:eastAsia="zh-CN"/>
        </w:rPr>
        <w:t>黔西南州红十字会</w:t>
      </w:r>
      <w:r>
        <w:rPr>
          <w:rFonts w:hint="eastAsia" w:ascii="仿宋_GB2312" w:hAnsi="仿宋_GB2312" w:eastAsia="仿宋_GB2312" w:cs="仿宋_GB2312"/>
          <w:sz w:val="32"/>
        </w:rPr>
        <w:t>新冠肺炎疫情防控工作领导小组统一领导下进行，成立由</w:t>
      </w:r>
      <w:r>
        <w:rPr>
          <w:rFonts w:hint="eastAsia" w:ascii="仿宋_GB2312" w:hAnsi="仿宋_GB2312" w:eastAsia="仿宋_GB2312" w:cs="仿宋_GB2312"/>
          <w:sz w:val="32"/>
          <w:lang w:val="en-US" w:eastAsia="zh-CN"/>
        </w:rPr>
        <w:t>党组</w:t>
      </w:r>
      <w:r>
        <w:rPr>
          <w:rFonts w:hint="eastAsia" w:ascii="仿宋_GB2312" w:hAnsi="仿宋_GB2312" w:eastAsia="仿宋_GB2312" w:cs="仿宋_GB2312"/>
          <w:sz w:val="32"/>
        </w:rPr>
        <w:t>书记为组长，</w:t>
      </w:r>
      <w:r>
        <w:rPr>
          <w:rFonts w:hint="eastAsia" w:ascii="仿宋_GB2312" w:hAnsi="仿宋_GB2312" w:eastAsia="仿宋_GB2312" w:cs="仿宋_GB2312"/>
          <w:sz w:val="32"/>
          <w:lang w:val="en-US" w:eastAsia="zh-CN"/>
        </w:rPr>
        <w:t>党组成员</w:t>
      </w:r>
      <w:r>
        <w:rPr>
          <w:rFonts w:hint="eastAsia" w:ascii="仿宋_GB2312" w:hAnsi="仿宋_GB2312" w:eastAsia="仿宋_GB2312" w:cs="仿宋_GB2312"/>
          <w:sz w:val="32"/>
        </w:rPr>
        <w:t>为副组长，</w:t>
      </w:r>
      <w:r>
        <w:rPr>
          <w:rFonts w:hint="eastAsia" w:ascii="仿宋_GB2312" w:hAnsi="仿宋_GB2312" w:eastAsia="仿宋_GB2312" w:cs="仿宋_GB2312"/>
          <w:sz w:val="32"/>
          <w:lang w:val="en-US" w:eastAsia="zh-CN"/>
        </w:rPr>
        <w:t>办公室、科室负责人</w:t>
      </w:r>
      <w:r>
        <w:rPr>
          <w:rFonts w:hint="eastAsia" w:ascii="仿宋_GB2312" w:hAnsi="仿宋_GB2312" w:eastAsia="仿宋_GB2312" w:cs="仿宋_GB2312"/>
          <w:sz w:val="32"/>
        </w:rPr>
        <w:t>等为组员的疫情防控工作组，具体负责本次</w:t>
      </w:r>
      <w:r>
        <w:rPr>
          <w:rFonts w:hint="eastAsia" w:ascii="仿宋_GB2312" w:hAnsi="仿宋_GB2312" w:eastAsia="仿宋_GB2312" w:cs="仿宋_GB2312"/>
          <w:sz w:val="32"/>
          <w:szCs w:val="44"/>
        </w:rPr>
        <w:t>考聘工作</w:t>
      </w:r>
      <w:r>
        <w:rPr>
          <w:rFonts w:hint="eastAsia" w:ascii="仿宋_GB2312" w:hAnsi="仿宋_GB2312" w:eastAsia="仿宋_GB2312" w:cs="仿宋_GB2312"/>
          <w:color w:val="231F20"/>
          <w:kern w:val="0"/>
          <w:sz w:val="32"/>
          <w:szCs w:val="44"/>
        </w:rPr>
        <w:t>疫情防控工作</w:t>
      </w:r>
      <w:r>
        <w:rPr>
          <w:rFonts w:hint="eastAsia" w:ascii="仿宋_GB2312" w:hAnsi="仿宋_GB2312" w:eastAsia="仿宋_GB2312" w:cs="仿宋_GB2312"/>
          <w:sz w:val="32"/>
        </w:rPr>
        <w:t>。</w:t>
      </w:r>
    </w:p>
    <w:p>
      <w:pPr>
        <w:keepNext w:val="0"/>
        <w:keepLines w:val="0"/>
        <w:pageBreakBefore w:val="0"/>
        <w:widowControl/>
        <w:kinsoku/>
        <w:wordWrap/>
        <w:overflowPunct/>
        <w:topLinePunct w:val="0"/>
        <w:autoSpaceDE w:val="0"/>
        <w:autoSpaceDN/>
        <w:bidi w:val="0"/>
        <w:adjustRightInd/>
        <w:snapToGrid/>
        <w:spacing w:line="520" w:lineRule="exact"/>
        <w:ind w:firstLine="640" w:firstLineChars="200"/>
        <w:jc w:val="left"/>
        <w:textAlignment w:val="auto"/>
        <w:rPr>
          <w:rFonts w:ascii="Times New Roman" w:hAnsi="Times New Roman" w:eastAsia="黑体"/>
          <w:color w:val="231F20"/>
          <w:kern w:val="0"/>
          <w:sz w:val="32"/>
          <w:szCs w:val="32"/>
        </w:rPr>
      </w:pPr>
      <w:r>
        <w:rPr>
          <w:rFonts w:hint="eastAsia" w:ascii="黑体" w:hAnsi="黑体" w:eastAsia="黑体"/>
          <w:color w:val="231F20"/>
          <w:kern w:val="0"/>
          <w:sz w:val="32"/>
          <w:szCs w:val="32"/>
        </w:rPr>
        <w:t>二、物资筹备及</w:t>
      </w:r>
      <w:r>
        <w:rPr>
          <w:rFonts w:ascii="黑体" w:hAnsi="黑体" w:eastAsia="黑体"/>
          <w:color w:val="231F20"/>
          <w:kern w:val="0"/>
          <w:sz w:val="32"/>
          <w:szCs w:val="32"/>
        </w:rPr>
        <w:t>环境消毒</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sz w:val="32"/>
          <w:szCs w:val="32"/>
        </w:rPr>
        <w:t>准备体温测量仪、口罩、洗手液等防疫物资。</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sz w:val="32"/>
          <w:szCs w:val="32"/>
        </w:rPr>
        <w:t>设立健康监测点，对报考人员进行扫码登记，体温检测。</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（三）设立考场，按照考生人数设立考场，每个考场考生座位间隔在1米以上。</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（四）</w:t>
      </w:r>
      <w:r>
        <w:rPr>
          <w:rFonts w:hint="eastAsia" w:ascii="仿宋_GB2312" w:hAnsi="仿宋_GB2312" w:eastAsia="仿宋_GB2312" w:cs="仿宋_GB2312"/>
          <w:sz w:val="32"/>
          <w:szCs w:val="32"/>
        </w:rPr>
        <w:t>做好考场、公共卫生间等公用设备设施和门把手等高频接触物体表面的清洁消毒。</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（五）</w:t>
      </w:r>
      <w:r>
        <w:rPr>
          <w:rFonts w:hint="eastAsia" w:ascii="仿宋_GB2312" w:hAnsi="仿宋_GB2312" w:eastAsia="仿宋_GB2312" w:cs="仿宋_GB2312"/>
          <w:sz w:val="32"/>
          <w:szCs w:val="32"/>
        </w:rPr>
        <w:t>保持活动区域环境整洁，及时清理垃圾。</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（六）</w:t>
      </w:r>
      <w:r>
        <w:rPr>
          <w:rFonts w:hint="eastAsia" w:ascii="仿宋_GB2312" w:hAnsi="仿宋_GB2312" w:eastAsia="仿宋_GB2312" w:cs="仿宋_GB2312"/>
          <w:sz w:val="32"/>
          <w:szCs w:val="32"/>
        </w:rPr>
        <w:t>在醒目位置张贴健康提示，利用各种显示屏宣传新冠肺炎及其他传染病防控知识。</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kern w:val="0"/>
          <w:sz w:val="32"/>
          <w:szCs w:val="32"/>
        </w:rPr>
        <w:t>（</w:t>
      </w:r>
      <w:r>
        <w:rPr>
          <w:rFonts w:hint="eastAsia" w:ascii="仿宋_GB2312" w:hAnsi="仿宋_GB2312" w:eastAsia="仿宋_GB2312" w:cs="仿宋_GB2312"/>
          <w:kern w:val="0"/>
          <w:sz w:val="32"/>
          <w:szCs w:val="32"/>
        </w:rPr>
        <w:t>七）</w:t>
      </w:r>
      <w:r>
        <w:rPr>
          <w:rFonts w:hint="eastAsia" w:ascii="仿宋_GB2312" w:hAnsi="仿宋_GB2312" w:eastAsia="仿宋_GB2312" w:cs="仿宋_GB2312"/>
          <w:sz w:val="32"/>
          <w:szCs w:val="32"/>
        </w:rPr>
        <w:t>设立临时隔离区域。当出现疑似症状人员时，及时到该区域进行暂时隔离，并安排就近就医。当出现新冠肺炎病例时，及时向疾病预防控制中心报告，并在疾病预防控制中心的指导下，开展处置工作。</w:t>
      </w:r>
    </w:p>
    <w:p>
      <w:pPr>
        <w:keepNext w:val="0"/>
        <w:keepLines w:val="0"/>
        <w:pageBreakBefore w:val="0"/>
        <w:widowControl/>
        <w:kinsoku/>
        <w:wordWrap/>
        <w:overflowPunct/>
        <w:topLinePunct w:val="0"/>
        <w:autoSpaceDE w:val="0"/>
        <w:autoSpaceDN/>
        <w:bidi w:val="0"/>
        <w:adjustRightInd/>
        <w:snapToGrid/>
        <w:spacing w:line="520" w:lineRule="exact"/>
        <w:ind w:firstLine="640" w:firstLineChars="200"/>
        <w:jc w:val="left"/>
        <w:textAlignment w:val="auto"/>
        <w:rPr>
          <w:rFonts w:ascii="黑体" w:hAnsi="黑体" w:eastAsia="黑体"/>
          <w:color w:val="231F20"/>
          <w:kern w:val="0"/>
          <w:sz w:val="32"/>
          <w:szCs w:val="32"/>
        </w:rPr>
      </w:pPr>
      <w:r>
        <w:rPr>
          <w:rFonts w:hint="eastAsia" w:ascii="黑体" w:hAnsi="黑体" w:eastAsia="黑体"/>
          <w:color w:val="231F20"/>
          <w:kern w:val="0"/>
          <w:sz w:val="32"/>
          <w:szCs w:val="32"/>
        </w:rPr>
        <w:t>三</w:t>
      </w:r>
      <w:r>
        <w:rPr>
          <w:rFonts w:ascii="黑体" w:hAnsi="黑体" w:eastAsia="黑体"/>
          <w:color w:val="231F20"/>
          <w:kern w:val="0"/>
          <w:sz w:val="32"/>
          <w:szCs w:val="32"/>
        </w:rPr>
        <w:t>、</w:t>
      </w:r>
      <w:r>
        <w:rPr>
          <w:rFonts w:hint="eastAsia" w:ascii="黑体" w:hAnsi="黑体" w:eastAsia="黑体"/>
          <w:color w:val="231F20"/>
          <w:kern w:val="0"/>
          <w:sz w:val="32"/>
          <w:szCs w:val="32"/>
        </w:rPr>
        <w:t>防控措施</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（一）报考阶段</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1、组织资格审查工作人员</w:t>
      </w:r>
      <w:r>
        <w:rPr>
          <w:rFonts w:hint="eastAsia" w:ascii="仿宋_GB2312" w:hAnsi="仿宋_GB2312" w:eastAsia="仿宋_GB2312" w:cs="仿宋_GB2312"/>
          <w:sz w:val="32"/>
          <w:szCs w:val="32"/>
        </w:rPr>
        <w:t>，全程</w:t>
      </w:r>
      <w:r>
        <w:rPr>
          <w:rFonts w:hint="eastAsia" w:ascii="仿宋_GB2312" w:hAnsi="仿宋_GB2312" w:eastAsia="仿宋_GB2312" w:cs="仿宋_GB2312"/>
          <w:sz w:val="32"/>
          <w:szCs w:val="32"/>
          <w:lang w:val="en-US" w:eastAsia="zh-CN"/>
        </w:rPr>
        <w:t>佩戴</w:t>
      </w:r>
      <w:r>
        <w:rPr>
          <w:rFonts w:hint="eastAsia" w:ascii="仿宋_GB2312" w:hAnsi="仿宋_GB2312" w:eastAsia="仿宋_GB2312" w:cs="仿宋_GB2312"/>
          <w:sz w:val="32"/>
          <w:szCs w:val="32"/>
        </w:rPr>
        <w:t>口罩，打喷嚏时用纸巾遮住或肘臂遮挡口鼻，将使用过的纸巾放入有盖的垃圾桶内，打喷嚏和咳嗽后应用洗手液（或肥皂）彻底清洗双手。</w:t>
      </w:r>
    </w:p>
    <w:p>
      <w:pPr>
        <w:keepNext w:val="0"/>
        <w:keepLines w:val="0"/>
        <w:pageBreakBefore w:val="0"/>
        <w:widowControl/>
        <w:kinsoku/>
        <w:wordWrap/>
        <w:overflowPunct/>
        <w:topLinePunct w:val="0"/>
        <w:autoSpaceDE w:val="0"/>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rPr>
        <w:t>参与相关工作人员均要求近期内未离开过黔西南州且身体状况无异常，</w:t>
      </w:r>
      <w:r>
        <w:rPr>
          <w:rFonts w:hint="eastAsia" w:ascii="仿宋_GB2312" w:hAnsi="仿宋_GB2312" w:eastAsia="仿宋_GB2312" w:cs="仿宋_GB2312"/>
          <w:kern w:val="0"/>
          <w:sz w:val="32"/>
        </w:rPr>
        <w:t>并经体温测量正常后，方能参与相关工作</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3、报名考生，必须全程</w:t>
      </w:r>
      <w:r>
        <w:rPr>
          <w:rFonts w:hint="eastAsia" w:ascii="仿宋_GB2312" w:hAnsi="仿宋_GB2312" w:eastAsia="仿宋_GB2312" w:cs="仿宋_GB2312"/>
          <w:kern w:val="0"/>
          <w:sz w:val="32"/>
          <w:szCs w:val="32"/>
          <w:lang w:val="en-US" w:eastAsia="zh-CN"/>
        </w:rPr>
        <w:t>佩戴</w:t>
      </w:r>
      <w:r>
        <w:rPr>
          <w:rFonts w:hint="eastAsia" w:ascii="仿宋_GB2312" w:hAnsi="仿宋_GB2312" w:eastAsia="仿宋_GB2312" w:cs="仿宋_GB2312"/>
          <w:kern w:val="0"/>
          <w:sz w:val="32"/>
          <w:szCs w:val="32"/>
        </w:rPr>
        <w:t>口罩，通过贵州健康码扫码、测温，健康码显示为绿色，体温正常后，方可进入</w:t>
      </w:r>
      <w:r>
        <w:rPr>
          <w:rFonts w:hint="eastAsia" w:ascii="仿宋_GB2312" w:hAnsi="仿宋_GB2312" w:eastAsia="仿宋_GB2312" w:cs="仿宋_GB2312"/>
          <w:kern w:val="0"/>
          <w:sz w:val="32"/>
          <w:szCs w:val="32"/>
          <w:lang w:val="en-US" w:eastAsia="zh-CN"/>
        </w:rPr>
        <w:t>办公区域</w:t>
      </w:r>
      <w:r>
        <w:rPr>
          <w:rFonts w:hint="eastAsia" w:ascii="仿宋_GB2312" w:hAnsi="仿宋_GB2312" w:eastAsia="仿宋_GB2312" w:cs="仿宋_GB2312"/>
          <w:kern w:val="0"/>
          <w:sz w:val="32"/>
          <w:szCs w:val="32"/>
        </w:rPr>
        <w:t>，报名登记时保持1米以上有效距离。</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4、考生报考资格审核通过</w:t>
      </w:r>
      <w:r>
        <w:rPr>
          <w:rFonts w:hint="eastAsia" w:ascii="仿宋_GB2312" w:hAnsi="仿宋_GB2312" w:eastAsia="仿宋_GB2312" w:cs="仿宋_GB2312"/>
          <w:sz w:val="32"/>
          <w:szCs w:val="32"/>
        </w:rPr>
        <w:t>后，要求尽量减少外出活动，勿前往新冠肺炎中高风险地区，减少走亲访友和聚餐，尽量在家休息，减少到人员密集的公共场所活动。</w:t>
      </w:r>
    </w:p>
    <w:p>
      <w:pPr>
        <w:keepNext w:val="0"/>
        <w:keepLines w:val="0"/>
        <w:pageBreakBefore w:val="0"/>
        <w:kinsoku/>
        <w:wordWrap/>
        <w:overflowPunct/>
        <w:topLinePunct w:val="0"/>
        <w:autoSpaceDN/>
        <w:bidi w:val="0"/>
        <w:adjustRightInd/>
        <w:snapToGrid/>
        <w:spacing w:line="52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（二）考试阶段</w:t>
      </w:r>
    </w:p>
    <w:p>
      <w:pPr>
        <w:keepNext w:val="0"/>
        <w:keepLines w:val="0"/>
        <w:pageBreakBefore w:val="0"/>
        <w:widowControl/>
        <w:kinsoku/>
        <w:wordWrap/>
        <w:overflowPunct/>
        <w:topLinePunct w:val="0"/>
        <w:autoSpaceDE w:val="0"/>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1、监考老师及其工作人员，</w:t>
      </w:r>
      <w:r>
        <w:rPr>
          <w:rFonts w:hint="eastAsia" w:ascii="仿宋_GB2312" w:hAnsi="仿宋_GB2312" w:eastAsia="仿宋_GB2312" w:cs="仿宋_GB2312"/>
          <w:sz w:val="32"/>
        </w:rPr>
        <w:t>要求近期内未离开过黔西南州且身体状况无异常，</w:t>
      </w:r>
      <w:r>
        <w:rPr>
          <w:rFonts w:hint="eastAsia" w:ascii="仿宋_GB2312" w:hAnsi="仿宋_GB2312" w:eastAsia="仿宋_GB2312" w:cs="仿宋_GB2312"/>
          <w:kern w:val="0"/>
          <w:sz w:val="32"/>
        </w:rPr>
        <w:t>并经体温测量正常后，方能参与相关工作。</w:t>
      </w:r>
    </w:p>
    <w:p>
      <w:pPr>
        <w:keepNext w:val="0"/>
        <w:keepLines w:val="0"/>
        <w:pageBreakBefore w:val="0"/>
        <w:kinsoku/>
        <w:wordWrap/>
        <w:overflowPunct/>
        <w:topLinePunct w:val="0"/>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工作期间全程戴口罩，打喷嚏时用纸巾遮住或肘臂遮挡口鼻，将使用过的纸巾放入有盖的垃圾桶内，打喷嚏和咳嗽后应用洗手液（或肥皂）彻底清洗双手。</w:t>
      </w:r>
    </w:p>
    <w:p>
      <w:pPr>
        <w:keepNext w:val="0"/>
        <w:keepLines w:val="0"/>
        <w:pageBreakBefore w:val="0"/>
        <w:kinsoku/>
        <w:wordWrap/>
        <w:overflowPunct/>
        <w:topLinePunct w:val="0"/>
        <w:autoSpaceDN/>
        <w:bidi w:val="0"/>
        <w:adjustRightInd/>
        <w:snapToGrid/>
        <w:spacing w:line="52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kern w:val="0"/>
          <w:sz w:val="32"/>
          <w:szCs w:val="32"/>
        </w:rPr>
        <w:t>2、考生需在微信小程序中下载贵州健康码，并确认健康码为绿色，体温测量正常，方可进入考场。考试结束立即离开</w:t>
      </w:r>
      <w:r>
        <w:rPr>
          <w:rFonts w:hint="eastAsia" w:ascii="仿宋_GB2312" w:hAnsi="仿宋_GB2312" w:eastAsia="仿宋_GB2312" w:cs="仿宋_GB2312"/>
          <w:kern w:val="0"/>
          <w:sz w:val="32"/>
          <w:szCs w:val="32"/>
          <w:lang w:val="en-US" w:eastAsia="zh-CN"/>
        </w:rPr>
        <w:t>考场</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严禁</w:t>
      </w:r>
      <w:r>
        <w:rPr>
          <w:rFonts w:hint="eastAsia" w:ascii="仿宋_GB2312" w:hAnsi="仿宋_GB2312" w:eastAsia="仿宋_GB2312" w:cs="仿宋_GB2312"/>
          <w:kern w:val="0"/>
          <w:sz w:val="32"/>
          <w:szCs w:val="32"/>
        </w:rPr>
        <w:t>在</w:t>
      </w:r>
      <w:r>
        <w:rPr>
          <w:rFonts w:hint="eastAsia" w:ascii="仿宋_GB2312" w:hAnsi="仿宋_GB2312" w:eastAsia="仿宋_GB2312" w:cs="仿宋_GB2312"/>
          <w:kern w:val="0"/>
          <w:sz w:val="32"/>
          <w:szCs w:val="32"/>
          <w:lang w:val="en-US" w:eastAsia="zh-CN"/>
        </w:rPr>
        <w:t>考场</w:t>
      </w:r>
      <w:r>
        <w:rPr>
          <w:rFonts w:hint="eastAsia" w:ascii="仿宋_GB2312" w:hAnsi="仿宋_GB2312" w:eastAsia="仿宋_GB2312" w:cs="仿宋_GB2312"/>
          <w:kern w:val="0"/>
          <w:sz w:val="32"/>
          <w:szCs w:val="32"/>
        </w:rPr>
        <w:t>逗留聚集。</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（三）体检阶段</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1、考生收到考聘通知</w:t>
      </w:r>
      <w:r>
        <w:rPr>
          <w:rFonts w:hint="eastAsia" w:ascii="仿宋_GB2312" w:hAnsi="仿宋_GB2312" w:eastAsia="仿宋_GB2312" w:cs="仿宋_GB2312"/>
          <w:sz w:val="32"/>
          <w:szCs w:val="32"/>
        </w:rPr>
        <w:t>后，要求尽量减少外出活动，勿前往新冠肺炎中高风险地区，减少走亲访友和聚餐，尽量在家休息，减少到人员密集的公共场所活动。</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2、考生参加体检前，要提供核酸检测结果报告单，如实报告前14天内是否出现发热（≥37.3°C）、干咳、乏力、鼻塞、流涕、咽痛、腹泻等症状，或有无湖北省、境外及疫情中高风险省份或区域的旅居史。</w:t>
      </w:r>
    </w:p>
    <w:p>
      <w:pPr>
        <w:keepNext w:val="0"/>
        <w:keepLines w:val="0"/>
        <w:pageBreakBefore w:val="0"/>
        <w:widowControl/>
        <w:kinsoku/>
        <w:wordWrap/>
        <w:overflowPunct/>
        <w:topLinePunct w:val="0"/>
        <w:autoSpaceDE w:val="0"/>
        <w:autoSpaceDN/>
        <w:bidi w:val="0"/>
        <w:adjustRightInd/>
        <w:snapToGrid/>
        <w:spacing w:line="520" w:lineRule="exact"/>
        <w:ind w:firstLine="64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3、考生必须如实报告以上个人情况，如有隐瞒后果自负。</w:t>
      </w:r>
    </w:p>
    <w:p>
      <w:pPr>
        <w:keepNext w:val="0"/>
        <w:keepLines w:val="0"/>
        <w:pageBreakBefore w:val="0"/>
        <w:widowControl/>
        <w:kinsoku/>
        <w:wordWrap/>
        <w:overflowPunct/>
        <w:topLinePunct w:val="0"/>
        <w:autoSpaceDE w:val="0"/>
        <w:autoSpaceDN/>
        <w:bidi w:val="0"/>
        <w:adjustRightInd/>
        <w:snapToGrid/>
        <w:spacing w:line="520" w:lineRule="exact"/>
        <w:ind w:firstLine="64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考试结束后，考生或工作人员14天内若出现发热（≥37.3°C）、干咳、乏力、鼻塞、流涕、咽痛、腹泻等症状时，或发生确诊、疑似病例接触史，应立即按照防控要求及时就医，并如实将相关信息告知用人单位。</w:t>
      </w:r>
    </w:p>
    <w:p>
      <w:pPr>
        <w:pStyle w:val="2"/>
        <w:keepNext w:val="0"/>
        <w:keepLines w:val="0"/>
        <w:pageBreakBefore w:val="0"/>
        <w:kinsoku/>
        <w:wordWrap/>
        <w:overflowPunct/>
        <w:topLinePunct w:val="0"/>
        <w:autoSpaceDN/>
        <w:bidi w:val="0"/>
        <w:adjustRightInd/>
        <w:snapToGrid/>
        <w:spacing w:line="520" w:lineRule="exact"/>
        <w:textAlignment w:val="auto"/>
        <w:rPr>
          <w:rFonts w:hint="eastAsia" w:ascii="仿宋_GB2312" w:hAnsi="仿宋_GB2312" w:eastAsia="仿宋_GB2312" w:cs="仿宋_GB2312"/>
          <w:kern w:val="0"/>
          <w:sz w:val="32"/>
          <w:szCs w:val="32"/>
        </w:rPr>
      </w:pPr>
    </w:p>
    <w:p>
      <w:pPr>
        <w:pStyle w:val="2"/>
        <w:keepNext w:val="0"/>
        <w:keepLines w:val="0"/>
        <w:pageBreakBefore w:val="0"/>
        <w:kinsoku/>
        <w:wordWrap/>
        <w:overflowPunct/>
        <w:topLinePunct w:val="0"/>
        <w:autoSpaceDN/>
        <w:bidi w:val="0"/>
        <w:adjustRightInd/>
        <w:snapToGrid/>
        <w:spacing w:before="0" w:after="0" w:line="520" w:lineRule="exact"/>
        <w:jc w:val="center"/>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黔西南</w:t>
      </w:r>
      <w:r>
        <w:rPr>
          <w:rFonts w:hint="eastAsia" w:ascii="仿宋_GB2312" w:hAnsi="仿宋_GB2312" w:eastAsia="仿宋_GB2312" w:cs="仿宋_GB2312"/>
          <w:sz w:val="32"/>
          <w:lang w:val="en-US" w:eastAsia="zh-CN"/>
        </w:rPr>
        <w:t>州红十字会</w:t>
      </w:r>
      <w:r>
        <w:rPr>
          <w:rFonts w:hint="eastAsia" w:ascii="仿宋_GB2312" w:hAnsi="仿宋_GB2312" w:eastAsia="仿宋_GB2312" w:cs="仿宋_GB2312"/>
          <w:sz w:val="32"/>
        </w:rPr>
        <w:t>考聘工作领导小组</w:t>
      </w:r>
    </w:p>
    <w:p>
      <w:pPr>
        <w:pStyle w:val="2"/>
        <w:keepNext w:val="0"/>
        <w:keepLines w:val="0"/>
        <w:pageBreakBefore w:val="0"/>
        <w:kinsoku/>
        <w:wordWrap/>
        <w:overflowPunct/>
        <w:topLinePunct w:val="0"/>
        <w:autoSpaceDN/>
        <w:bidi w:val="0"/>
        <w:adjustRightInd/>
        <w:snapToGrid/>
        <w:spacing w:before="0" w:after="0" w:line="520" w:lineRule="exac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　　　　　　　　　</w:t>
      </w: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rPr>
        <w:t>2020年</w:t>
      </w:r>
      <w:r>
        <w:rPr>
          <w:rFonts w:hint="eastAsia" w:ascii="仿宋_GB2312" w:hAnsi="仿宋_GB2312" w:eastAsia="仿宋_GB2312" w:cs="仿宋_GB2312"/>
          <w:sz w:val="32"/>
          <w:lang w:val="en-US" w:eastAsia="zh-CN"/>
        </w:rPr>
        <w:t>8</w:t>
      </w:r>
      <w:r>
        <w:rPr>
          <w:rFonts w:hint="eastAsia" w:ascii="仿宋_GB2312" w:hAnsi="仿宋_GB2312" w:eastAsia="仿宋_GB2312" w:cs="仿宋_GB2312"/>
          <w:sz w:val="32"/>
        </w:rPr>
        <w:t>月</w:t>
      </w:r>
      <w:r>
        <w:rPr>
          <w:rFonts w:hint="eastAsia" w:ascii="仿宋_GB2312" w:hAnsi="仿宋_GB2312" w:eastAsia="仿宋_GB2312" w:cs="仿宋_GB2312"/>
          <w:sz w:val="32"/>
          <w:lang w:val="en-US" w:eastAsia="zh-CN"/>
        </w:rPr>
        <w:t>10</w:t>
      </w:r>
      <w:r>
        <w:rPr>
          <w:rFonts w:hint="eastAsia" w:ascii="仿宋_GB2312" w:hAnsi="仿宋_GB2312" w:eastAsia="仿宋_GB2312" w:cs="仿宋_GB2312"/>
          <w:sz w:val="32"/>
        </w:rPr>
        <w:t>日</w:t>
      </w:r>
    </w:p>
    <w:p>
      <w:pPr>
        <w:keepNext w:val="0"/>
        <w:keepLines w:val="0"/>
        <w:pageBreakBefore w:val="0"/>
        <w:kinsoku/>
        <w:wordWrap/>
        <w:overflowPunct/>
        <w:topLinePunct w:val="0"/>
        <w:autoSpaceDN/>
        <w:bidi w:val="0"/>
        <w:adjustRightInd/>
        <w:snapToGrid/>
        <w:spacing w:line="520" w:lineRule="exact"/>
        <w:textAlignment w:val="auto"/>
        <w:rPr>
          <w:rFonts w:hint="eastAsia" w:ascii="仿宋_GB2312" w:hAnsi="仿宋_GB2312" w:eastAsia="仿宋_GB2312" w:cs="仿宋_GB2312"/>
        </w:rPr>
      </w:pPr>
    </w:p>
    <w:sectPr>
      <w:footerReference r:id="rId3" w:type="default"/>
      <w:pgSz w:w="11906" w:h="16838"/>
      <w:pgMar w:top="2098" w:right="1474" w:bottom="1984" w:left="1587" w:header="851" w:footer="1417"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72C"/>
    <w:rsid w:val="00030D76"/>
    <w:rsid w:val="00317F89"/>
    <w:rsid w:val="004759B2"/>
    <w:rsid w:val="004B657E"/>
    <w:rsid w:val="0052672C"/>
    <w:rsid w:val="007A7B15"/>
    <w:rsid w:val="009E295F"/>
    <w:rsid w:val="00A8356C"/>
    <w:rsid w:val="00D263A0"/>
    <w:rsid w:val="00E931BC"/>
    <w:rsid w:val="00E953AD"/>
    <w:rsid w:val="00ED3275"/>
    <w:rsid w:val="014B0F1F"/>
    <w:rsid w:val="01AD3BB1"/>
    <w:rsid w:val="02362B73"/>
    <w:rsid w:val="025F6CA1"/>
    <w:rsid w:val="026A2F8D"/>
    <w:rsid w:val="02C773FC"/>
    <w:rsid w:val="061522C9"/>
    <w:rsid w:val="07B2588F"/>
    <w:rsid w:val="07C8688D"/>
    <w:rsid w:val="0923562E"/>
    <w:rsid w:val="09C358DC"/>
    <w:rsid w:val="0B756426"/>
    <w:rsid w:val="0D2B2911"/>
    <w:rsid w:val="0D5B72AF"/>
    <w:rsid w:val="0ED57589"/>
    <w:rsid w:val="101727F6"/>
    <w:rsid w:val="12914675"/>
    <w:rsid w:val="14BD43BB"/>
    <w:rsid w:val="15B83799"/>
    <w:rsid w:val="15BA28E7"/>
    <w:rsid w:val="16D0338A"/>
    <w:rsid w:val="178740D3"/>
    <w:rsid w:val="192A7594"/>
    <w:rsid w:val="1A142AC5"/>
    <w:rsid w:val="1A3C4ACE"/>
    <w:rsid w:val="1AB134CB"/>
    <w:rsid w:val="1AEC355D"/>
    <w:rsid w:val="1CB569E8"/>
    <w:rsid w:val="1DC87958"/>
    <w:rsid w:val="1E8A08DA"/>
    <w:rsid w:val="1F364BFB"/>
    <w:rsid w:val="1F9D5BA0"/>
    <w:rsid w:val="1FC155B8"/>
    <w:rsid w:val="201D7E8C"/>
    <w:rsid w:val="20332974"/>
    <w:rsid w:val="20461183"/>
    <w:rsid w:val="22085115"/>
    <w:rsid w:val="223A6665"/>
    <w:rsid w:val="22A37674"/>
    <w:rsid w:val="233203AC"/>
    <w:rsid w:val="233B74E0"/>
    <w:rsid w:val="23861EF1"/>
    <w:rsid w:val="26005B0A"/>
    <w:rsid w:val="2614110A"/>
    <w:rsid w:val="26E52796"/>
    <w:rsid w:val="27014466"/>
    <w:rsid w:val="27717962"/>
    <w:rsid w:val="285C7D76"/>
    <w:rsid w:val="29FB1236"/>
    <w:rsid w:val="2BE73158"/>
    <w:rsid w:val="2D461621"/>
    <w:rsid w:val="2EC04B0C"/>
    <w:rsid w:val="2F8F4029"/>
    <w:rsid w:val="2FBA2A45"/>
    <w:rsid w:val="30DA36E8"/>
    <w:rsid w:val="3178583E"/>
    <w:rsid w:val="31E85B53"/>
    <w:rsid w:val="31F427D7"/>
    <w:rsid w:val="320013F5"/>
    <w:rsid w:val="33A12E47"/>
    <w:rsid w:val="33B23320"/>
    <w:rsid w:val="343C68CD"/>
    <w:rsid w:val="35274A44"/>
    <w:rsid w:val="35D042B3"/>
    <w:rsid w:val="36382EBD"/>
    <w:rsid w:val="37A64EA4"/>
    <w:rsid w:val="37A74BB2"/>
    <w:rsid w:val="37B72974"/>
    <w:rsid w:val="382C5734"/>
    <w:rsid w:val="383A3CFD"/>
    <w:rsid w:val="39633FB8"/>
    <w:rsid w:val="3ADA56BB"/>
    <w:rsid w:val="3B162335"/>
    <w:rsid w:val="3B1639FD"/>
    <w:rsid w:val="3C623F25"/>
    <w:rsid w:val="3D8F5BE7"/>
    <w:rsid w:val="3DE7341E"/>
    <w:rsid w:val="3E0541BC"/>
    <w:rsid w:val="3E6E4ECC"/>
    <w:rsid w:val="3EB56763"/>
    <w:rsid w:val="3EB92EAD"/>
    <w:rsid w:val="401900C6"/>
    <w:rsid w:val="407E40A8"/>
    <w:rsid w:val="435C5D4C"/>
    <w:rsid w:val="43EF5124"/>
    <w:rsid w:val="44A01AAD"/>
    <w:rsid w:val="44D764AE"/>
    <w:rsid w:val="44DB5B70"/>
    <w:rsid w:val="453B27CE"/>
    <w:rsid w:val="46D41BFA"/>
    <w:rsid w:val="47C3149F"/>
    <w:rsid w:val="48BE7468"/>
    <w:rsid w:val="4A4B65A8"/>
    <w:rsid w:val="4BA948F7"/>
    <w:rsid w:val="4FDF603C"/>
    <w:rsid w:val="5057029E"/>
    <w:rsid w:val="51CF304E"/>
    <w:rsid w:val="52B06299"/>
    <w:rsid w:val="5403369A"/>
    <w:rsid w:val="5605593E"/>
    <w:rsid w:val="572C73D2"/>
    <w:rsid w:val="57E64D8D"/>
    <w:rsid w:val="58371646"/>
    <w:rsid w:val="584829B0"/>
    <w:rsid w:val="58970FBA"/>
    <w:rsid w:val="59655E61"/>
    <w:rsid w:val="59C80B47"/>
    <w:rsid w:val="59D1635D"/>
    <w:rsid w:val="5A3205E3"/>
    <w:rsid w:val="5A4F7811"/>
    <w:rsid w:val="5A574166"/>
    <w:rsid w:val="5C096DC6"/>
    <w:rsid w:val="5CD04972"/>
    <w:rsid w:val="5F401AEC"/>
    <w:rsid w:val="5F7D5EC9"/>
    <w:rsid w:val="6080493C"/>
    <w:rsid w:val="60B4309E"/>
    <w:rsid w:val="60E076E1"/>
    <w:rsid w:val="61CB4DB8"/>
    <w:rsid w:val="62C065E5"/>
    <w:rsid w:val="62C50F7A"/>
    <w:rsid w:val="64091C53"/>
    <w:rsid w:val="64450794"/>
    <w:rsid w:val="65AB0416"/>
    <w:rsid w:val="664818D6"/>
    <w:rsid w:val="67BF52EA"/>
    <w:rsid w:val="685A3176"/>
    <w:rsid w:val="697A6FB4"/>
    <w:rsid w:val="69893C3F"/>
    <w:rsid w:val="69E75415"/>
    <w:rsid w:val="6B7923DA"/>
    <w:rsid w:val="6C513AAB"/>
    <w:rsid w:val="6C77528E"/>
    <w:rsid w:val="6EC46D68"/>
    <w:rsid w:val="6F374C1B"/>
    <w:rsid w:val="73E374F2"/>
    <w:rsid w:val="75090222"/>
    <w:rsid w:val="75197A3D"/>
    <w:rsid w:val="75CC4195"/>
    <w:rsid w:val="762878E6"/>
    <w:rsid w:val="771B7517"/>
    <w:rsid w:val="771C2E6F"/>
    <w:rsid w:val="77E23208"/>
    <w:rsid w:val="78FF5E22"/>
    <w:rsid w:val="7B0B4D51"/>
    <w:rsid w:val="7B3035D1"/>
    <w:rsid w:val="7D080C31"/>
    <w:rsid w:val="7D3434CA"/>
    <w:rsid w:val="7D4846E0"/>
    <w:rsid w:val="7DAA645A"/>
    <w:rsid w:val="7DB215AC"/>
    <w:rsid w:val="7F1B5F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PwC Normal"/>
    <w:basedOn w:val="1"/>
    <w:qFormat/>
    <w:uiPriority w:val="0"/>
    <w:pPr>
      <w:spacing w:before="180" w:after="180" w:line="240" w:lineRule="atLeast"/>
    </w:pPr>
  </w:style>
  <w:style w:type="paragraph" w:styleId="3">
    <w:name w:val="footer"/>
    <w:basedOn w:val="1"/>
    <w:link w:val="7"/>
    <w:qFormat/>
    <w:uiPriority w:val="0"/>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页脚 Char"/>
    <w:basedOn w:val="6"/>
    <w:link w:val="3"/>
    <w:qFormat/>
    <w:uiPriority w:val="0"/>
    <w:rPr>
      <w:rFonts w:ascii="Calibri" w:hAnsi="Calibri" w:eastAsia="宋体" w:cs="Times New Roman"/>
      <w:sz w:val="18"/>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207</Words>
  <Characters>1181</Characters>
  <Lines>9</Lines>
  <Paragraphs>2</Paragraphs>
  <TotalTime>95</TotalTime>
  <ScaleCrop>false</ScaleCrop>
  <LinksUpToDate>false</LinksUpToDate>
  <CharactersWithSpaces>1386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2020-06-11T02:07:00Z</dcterms:created>
  <dc:creator>xb21cn</dc:creator>
  <cp:lastModifiedBy>ぺ灬cc果冻ル</cp:lastModifiedBy>
  <dcterms:modified xsi:type="dcterms:W3CDTF">2020-08-19T07:27:15Z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