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附件4：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黔西南州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体育局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2020年公开招聘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事业单位工作人员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考生报名前14天个人情况反馈表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填表人：       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填表时间：</w:t>
      </w:r>
    </w:p>
    <w:tbl>
      <w:tblPr>
        <w:tblStyle w:val="3"/>
        <w:tblW w:w="141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694"/>
        <w:gridCol w:w="1513"/>
        <w:gridCol w:w="1661"/>
        <w:gridCol w:w="1525"/>
        <w:gridCol w:w="1525"/>
        <w:gridCol w:w="1525"/>
        <w:gridCol w:w="2016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1" w:hRule="atLeast"/>
        </w:trPr>
        <w:tc>
          <w:tcPr>
            <w:tcW w:w="122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户籍</w:t>
            </w: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所在地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（省+市，例如：贵州省贵阳市）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现</w:t>
            </w: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居住地址（具体到小区）</w:t>
            </w:r>
          </w:p>
        </w:tc>
        <w:tc>
          <w:tcPr>
            <w:tcW w:w="16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报名前14天内本人及家属是否到所在地外特别是湖北、境外等新冠肺炎流行地区出行史（如有，请填写有关情况）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报名前14天内本人及家属是否接触到所在地外特别是湖北、境外等新冠肺炎流行地区出行史的人员（如有，请填写有关情况）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本人及家属是否有确诊病例、疑似病例接触史（如有，请填写有关情况）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居住小区内是否有新冠肺炎确诊病例、疑似病例（如有，请填写有关情况）</w:t>
            </w:r>
          </w:p>
        </w:tc>
        <w:tc>
          <w:tcPr>
            <w:tcW w:w="20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报名前14天内本人及家属是否出现发热（≥37.3°C）、干咳、乏力、鼻塞、流涕、咽痛、腹泻等症状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其他需要说明的情况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2" w:hRule="atLeast"/>
        </w:trPr>
        <w:tc>
          <w:tcPr>
            <w:tcW w:w="122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sectPr>
      <w:pgSz w:w="16838" w:h="11906" w:orient="landscape"/>
      <w:pgMar w:top="1349" w:right="1440" w:bottom="134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02D93"/>
    <w:rsid w:val="29602D93"/>
    <w:rsid w:val="3D997BA3"/>
    <w:rsid w:val="46304575"/>
    <w:rsid w:val="531531ED"/>
    <w:rsid w:val="5C1A5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2020-07-25T02:04:00Z</dcterms:created>
  <dc:creator>LENOVO-XZS</dc:creator>
  <cp:lastModifiedBy>ぺ灬cc果冻ル</cp:lastModifiedBy>
  <dcterms:modified xsi:type="dcterms:W3CDTF">2020-08-18T03:58:32Z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